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22FE2977" wp14:editId="0B898C8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41F" w:rsidRDefault="00BF541F">
                            <w:r>
                              <w:rPr>
                                <w:noProof/>
                                <w:lang w:eastAsia="en-GB"/>
                              </w:rPr>
                              <w:drawing>
                                <wp:inline distT="0" distB="0" distL="0" distR="0" wp14:anchorId="1D535941" wp14:editId="2193DA66">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BF541F" w:rsidRDefault="00BF541F">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 xml:space="preserve"> 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772E42">
        <w:rPr>
          <w:rFonts w:cs="Arial"/>
          <w:b/>
          <w:bCs/>
        </w:rPr>
        <w:t>9 July 2015</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t>Executive Director</w:t>
      </w:r>
      <w:r>
        <w:rPr>
          <w:rFonts w:cs="Arial"/>
          <w:b/>
          <w:bCs/>
        </w:rPr>
        <w:tab/>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r w:rsidR="00772E42" w:rsidRPr="00772E42">
        <w:rPr>
          <w:rFonts w:cs="Arial"/>
          <w:b/>
          <w:bCs/>
        </w:rPr>
        <w:t>Home Improvement Agency Contract 2015-18</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p>
    <w:p w:rsidR="00F4367A" w:rsidRDefault="00AF3DDF">
      <w:pPr>
        <w:pBdr>
          <w:top w:val="single" w:sz="4" w:space="1" w:color="auto"/>
          <w:left w:val="single" w:sz="4" w:space="4" w:color="auto"/>
          <w:bottom w:val="single" w:sz="4" w:space="1" w:color="auto"/>
          <w:right w:val="single" w:sz="4" w:space="4" w:color="auto"/>
        </w:pBdr>
        <w:rPr>
          <w:rFonts w:cs="Arial"/>
        </w:rPr>
      </w:pPr>
      <w:r>
        <w:rPr>
          <w:rFonts w:cs="Arial"/>
        </w:rPr>
        <w:t xml:space="preserve">The Council provides a Home Improvement Agency </w:t>
      </w:r>
      <w:r w:rsidR="00193F47">
        <w:rPr>
          <w:rFonts w:cs="Arial"/>
        </w:rPr>
        <w:t xml:space="preserve">that is part funded through a contract with Oxfordshire County Council. The Home Improvement Agency provides services to enable disabled and elderly people to remain </w:t>
      </w:r>
      <w:r w:rsidR="004B69DB">
        <w:rPr>
          <w:rFonts w:cs="Arial"/>
        </w:rPr>
        <w:t xml:space="preserve">living </w:t>
      </w:r>
      <w:r w:rsidR="00193F47">
        <w:rPr>
          <w:rFonts w:cs="Arial"/>
        </w:rPr>
        <w:t xml:space="preserve">in their own homes. The value of the contract to the Council will be in excess of £500k over the 5 years of the contract and </w:t>
      </w:r>
      <w:r w:rsidR="0006141A">
        <w:rPr>
          <w:rFonts w:cs="Arial"/>
        </w:rPr>
        <w:t xml:space="preserve">as a result </w:t>
      </w:r>
      <w:r w:rsidR="0006141A" w:rsidRPr="0006141A">
        <w:rPr>
          <w:rFonts w:cs="Arial"/>
        </w:rPr>
        <w:t>City Executive Board</w:t>
      </w:r>
      <w:r w:rsidR="00193F47">
        <w:rPr>
          <w:rFonts w:cs="Arial"/>
        </w:rPr>
        <w:t xml:space="preserve"> approval is required</w:t>
      </w:r>
      <w:r w:rsidR="009F5869">
        <w:rPr>
          <w:rFonts w:cs="Arial"/>
        </w:rPr>
        <w:t xml:space="preserve"> to sign the contract</w:t>
      </w:r>
      <w:r w:rsidR="00193F47">
        <w:rPr>
          <w:rFonts w:cs="Arial"/>
        </w:rPr>
        <w:t xml:space="preserve">. </w:t>
      </w:r>
    </w:p>
    <w:p w:rsidR="00193F47" w:rsidRDefault="00193F47">
      <w:pPr>
        <w:pBdr>
          <w:top w:val="single" w:sz="4" w:space="1" w:color="auto"/>
          <w:left w:val="single" w:sz="4" w:space="4" w:color="auto"/>
          <w:bottom w:val="single" w:sz="4" w:space="1" w:color="auto"/>
          <w:right w:val="single" w:sz="4" w:space="4" w:color="auto"/>
        </w:pBdr>
        <w:rPr>
          <w:rFonts w:cs="Arial"/>
        </w:rPr>
      </w:pPr>
    </w:p>
    <w:p w:rsidR="00F4367A"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Key decision</w:t>
      </w:r>
      <w:r w:rsidR="00193F47">
        <w:rPr>
          <w:bCs w:val="0"/>
        </w:rPr>
        <w:t>:</w:t>
      </w:r>
      <w:r>
        <w:rPr>
          <w:bCs w:val="0"/>
        </w:rPr>
        <w:t xml:space="preserve"> </w:t>
      </w:r>
      <w:r w:rsidR="00772E42" w:rsidRPr="00193F47">
        <w:rPr>
          <w:b w:val="0"/>
          <w:bCs w:val="0"/>
        </w:rPr>
        <w:t>Yes</w:t>
      </w:r>
      <w:r w:rsidR="00F4367A" w:rsidRPr="00772E42">
        <w:rPr>
          <w:bCs w:val="0"/>
        </w:rPr>
        <w:t xml:space="preserve"> </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193F47" w:rsidRPr="00193F47">
        <w:rPr>
          <w:rFonts w:cs="Arial"/>
          <w:bCs/>
        </w:rPr>
        <w:t xml:space="preserve">Councillor </w:t>
      </w:r>
      <w:r w:rsidR="00772E42" w:rsidRPr="00193F47">
        <w:rPr>
          <w:rFonts w:cs="Arial"/>
          <w:bCs/>
        </w:rPr>
        <w:t xml:space="preserve">Scott </w:t>
      </w:r>
      <w:proofErr w:type="spellStart"/>
      <w:r w:rsidR="00772E42" w:rsidRPr="00193F47">
        <w:rPr>
          <w:rFonts w:cs="Arial"/>
          <w:bCs/>
        </w:rPr>
        <w:t>Seamons</w:t>
      </w:r>
      <w:proofErr w:type="spellEnd"/>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r w:rsidR="00772E42" w:rsidRPr="00193F47">
        <w:rPr>
          <w:rFonts w:cs="Arial"/>
          <w:bCs/>
        </w:rPr>
        <w:t>Meeting Housing Need</w:t>
      </w:r>
      <w:r w:rsidR="00193F47">
        <w:rPr>
          <w:rFonts w:cs="Arial"/>
          <w:bCs/>
        </w:rPr>
        <w:t>, Strong Active Communities</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Recommendation(s): </w:t>
      </w:r>
      <w:r w:rsidR="004B69DB" w:rsidRPr="00B534C9">
        <w:rPr>
          <w:rFonts w:cs="Arial"/>
        </w:rPr>
        <w:t xml:space="preserve">That </w:t>
      </w:r>
      <w:r w:rsidR="009F5869" w:rsidRPr="009F5869">
        <w:rPr>
          <w:rFonts w:cs="Arial"/>
        </w:rPr>
        <w:t>City Executive Board</w:t>
      </w:r>
      <w:r w:rsidR="009F5869">
        <w:rPr>
          <w:rFonts w:cs="Arial"/>
        </w:rPr>
        <w:t xml:space="preserve"> </w:t>
      </w:r>
      <w:r w:rsidR="00D52E58">
        <w:rPr>
          <w:rFonts w:cs="Arial"/>
        </w:rPr>
        <w:t>grant delegated authority</w:t>
      </w:r>
      <w:r w:rsidR="00193F47" w:rsidRPr="00193F47">
        <w:rPr>
          <w:rFonts w:cs="Arial"/>
        </w:rPr>
        <w:t xml:space="preserve"> </w:t>
      </w:r>
      <w:r w:rsidR="00193F47">
        <w:rPr>
          <w:rFonts w:cs="Arial"/>
        </w:rPr>
        <w:t>to</w:t>
      </w:r>
      <w:r w:rsidR="00772E42" w:rsidRPr="00193F47">
        <w:rPr>
          <w:rFonts w:cs="Arial"/>
        </w:rPr>
        <w:t xml:space="preserve"> </w:t>
      </w:r>
      <w:r w:rsidR="009D4C9C">
        <w:t>the Executive Director</w:t>
      </w:r>
      <w:r w:rsidR="00EB4199">
        <w:t xml:space="preserve"> of</w:t>
      </w:r>
      <w:r w:rsidR="009D4C9C">
        <w:t xml:space="preserve"> </w:t>
      </w:r>
      <w:r w:rsidR="009D4C9C" w:rsidRPr="009D4C9C">
        <w:t>Regeneration and Housing,</w:t>
      </w:r>
      <w:r w:rsidR="009D4C9C">
        <w:t xml:space="preserve"> in consultation with the </w:t>
      </w:r>
      <w:r w:rsidR="00EB4199">
        <w:t>Head of Financial Services</w:t>
      </w:r>
      <w:r w:rsidR="009D4C9C">
        <w:t xml:space="preserve"> and </w:t>
      </w:r>
      <w:r w:rsidR="00EB4199">
        <w:t>Head of Law and Governance</w:t>
      </w:r>
      <w:r w:rsidR="009D4C9C">
        <w:t xml:space="preserve"> to enter into an appropriate contract for the provision of a </w:t>
      </w:r>
      <w:r w:rsidR="009D4C9C">
        <w:rPr>
          <w:rFonts w:cs="Arial"/>
        </w:rPr>
        <w:t>Home Improvement Agency</w:t>
      </w:r>
      <w:r w:rsidR="009D4C9C" w:rsidRPr="00193F47">
        <w:rPr>
          <w:rFonts w:cs="Arial"/>
        </w:rPr>
        <w:t>.</w:t>
      </w:r>
    </w:p>
    <w:p w:rsidR="00F4367A" w:rsidRDefault="00F4367A">
      <w:pPr>
        <w:rPr>
          <w:rFonts w:cs="Arial"/>
        </w:rPr>
      </w:pPr>
    </w:p>
    <w:p w:rsidR="00713675" w:rsidRDefault="00713675">
      <w:pPr>
        <w:rPr>
          <w:rFonts w:cs="Arial"/>
        </w:rPr>
      </w:pPr>
      <w:r w:rsidRPr="007B6E54">
        <w:rPr>
          <w:rFonts w:cs="Arial"/>
          <w:b/>
        </w:rPr>
        <w:t>Appendices</w:t>
      </w:r>
      <w:r>
        <w:rPr>
          <w:rFonts w:cs="Arial"/>
        </w:rPr>
        <w:t xml:space="preserve"> to report </w:t>
      </w:r>
    </w:p>
    <w:p w:rsidR="00713675" w:rsidRDefault="007B6E54">
      <w:pPr>
        <w:rPr>
          <w:rFonts w:cs="Arial"/>
        </w:rPr>
      </w:pPr>
      <w:r>
        <w:rPr>
          <w:rFonts w:cs="Arial"/>
        </w:rPr>
        <w:t xml:space="preserve">Appendix </w:t>
      </w:r>
      <w:r w:rsidR="00B75289">
        <w:rPr>
          <w:rFonts w:cs="Arial"/>
        </w:rPr>
        <w:t>1</w:t>
      </w:r>
      <w:r>
        <w:rPr>
          <w:rFonts w:cs="Arial"/>
        </w:rPr>
        <w:t xml:space="preserve"> </w:t>
      </w:r>
      <w:r w:rsidR="00772B45">
        <w:rPr>
          <w:rFonts w:cs="Arial"/>
        </w:rPr>
        <w:t>Services to be provided by Home Improvement Agency</w:t>
      </w:r>
    </w:p>
    <w:p w:rsidR="007B6E54" w:rsidRDefault="007B6E54">
      <w:pPr>
        <w:rPr>
          <w:rFonts w:cs="Arial"/>
        </w:rPr>
      </w:pPr>
      <w:r>
        <w:rPr>
          <w:rFonts w:cs="Arial"/>
        </w:rPr>
        <w:t xml:space="preserve">Appendix </w:t>
      </w:r>
      <w:r w:rsidR="00C4570B">
        <w:rPr>
          <w:rFonts w:cs="Arial"/>
        </w:rPr>
        <w:t>2</w:t>
      </w:r>
      <w:r>
        <w:rPr>
          <w:rFonts w:cs="Arial"/>
        </w:rPr>
        <w:t xml:space="preserve"> </w:t>
      </w:r>
      <w:r w:rsidR="00772B45">
        <w:rPr>
          <w:rFonts w:cs="Arial"/>
        </w:rPr>
        <w:t>Finance Schedule</w:t>
      </w:r>
    </w:p>
    <w:p w:rsidR="00B75289" w:rsidRDefault="00B75289">
      <w:pPr>
        <w:rPr>
          <w:rFonts w:cs="Arial"/>
        </w:rPr>
      </w:pPr>
      <w:r>
        <w:rPr>
          <w:rFonts w:cs="Arial"/>
        </w:rPr>
        <w:t xml:space="preserve">Appendix 3 </w:t>
      </w:r>
      <w:r w:rsidR="00772B45">
        <w:rPr>
          <w:rFonts w:cs="Arial"/>
        </w:rPr>
        <w:t xml:space="preserve">Risk Register </w:t>
      </w:r>
    </w:p>
    <w:p w:rsidR="00B534C9" w:rsidRDefault="00B534C9">
      <w:pPr>
        <w:rPr>
          <w:rFonts w:cs="Arial"/>
        </w:rPr>
      </w:pPr>
      <w:r>
        <w:rPr>
          <w:rFonts w:cs="Arial"/>
        </w:rPr>
        <w:t xml:space="preserve">Appendix 4 </w:t>
      </w:r>
      <w:r w:rsidR="00772B45">
        <w:rPr>
          <w:rFonts w:cs="Arial"/>
        </w:rPr>
        <w:t>Equalities Impact Assessment</w:t>
      </w:r>
    </w:p>
    <w:p w:rsidR="007B6E54" w:rsidRDefault="007B6E54">
      <w:pPr>
        <w:rPr>
          <w:rFonts w:cs="Arial"/>
          <w:i/>
        </w:rPr>
      </w:pPr>
      <w:bookmarkStart w:id="0" w:name="_GoBack"/>
      <w:bookmarkEnd w:id="0"/>
    </w:p>
    <w:p w:rsidR="007B6E54" w:rsidRDefault="007B6E54">
      <w:pPr>
        <w:rPr>
          <w:rFonts w:cs="Arial"/>
          <w:b/>
        </w:rPr>
      </w:pPr>
      <w:r>
        <w:rPr>
          <w:rFonts w:cs="Arial"/>
          <w:b/>
        </w:rPr>
        <w:t>Background</w:t>
      </w:r>
    </w:p>
    <w:p w:rsidR="007B6E54" w:rsidRDefault="007B6E54">
      <w:pPr>
        <w:rPr>
          <w:rFonts w:cs="Arial"/>
          <w:b/>
        </w:rPr>
      </w:pPr>
    </w:p>
    <w:p w:rsidR="00772E42" w:rsidRPr="00C4570B" w:rsidRDefault="008C3395" w:rsidP="00C4570B">
      <w:pPr>
        <w:pStyle w:val="ListParagraph"/>
        <w:numPr>
          <w:ilvl w:val="0"/>
          <w:numId w:val="2"/>
        </w:numPr>
        <w:rPr>
          <w:lang w:val="en"/>
        </w:rPr>
      </w:pPr>
      <w:r w:rsidRPr="00C4570B">
        <w:rPr>
          <w:lang w:val="en"/>
        </w:rPr>
        <w:t xml:space="preserve">Under the </w:t>
      </w:r>
      <w:r w:rsidRPr="00C4570B">
        <w:rPr>
          <w:bCs/>
          <w:lang w:val="en"/>
        </w:rPr>
        <w:t xml:space="preserve">Housing Grants, Construction and Regeneration Act 1996 the Council has a </w:t>
      </w:r>
      <w:r w:rsidR="005C5599" w:rsidRPr="00C4570B">
        <w:rPr>
          <w:bCs/>
          <w:lang w:val="en"/>
        </w:rPr>
        <w:t>manda</w:t>
      </w:r>
      <w:r w:rsidRPr="00C4570B">
        <w:rPr>
          <w:bCs/>
          <w:lang w:val="en"/>
        </w:rPr>
        <w:t>tory duty to provide disabled facilities grants</w:t>
      </w:r>
      <w:r w:rsidR="00FE492B" w:rsidRPr="00C4570B">
        <w:rPr>
          <w:bCs/>
          <w:lang w:val="en"/>
        </w:rPr>
        <w:t xml:space="preserve"> (DFG)</w:t>
      </w:r>
      <w:r w:rsidRPr="00C4570B">
        <w:rPr>
          <w:bCs/>
          <w:lang w:val="en"/>
        </w:rPr>
        <w:t xml:space="preserve">. </w:t>
      </w:r>
      <w:r w:rsidR="00FE492B" w:rsidRPr="00C4570B">
        <w:rPr>
          <w:bCs/>
          <w:lang w:val="en"/>
        </w:rPr>
        <w:t>U</w:t>
      </w:r>
      <w:r w:rsidR="00FE492B" w:rsidRPr="00C4570B">
        <w:rPr>
          <w:lang w:val="en"/>
        </w:rPr>
        <w:t>nless it is for a disabled child, t</w:t>
      </w:r>
      <w:r w:rsidRPr="00C4570B">
        <w:rPr>
          <w:lang w:val="en"/>
        </w:rPr>
        <w:t xml:space="preserve">he </w:t>
      </w:r>
      <w:r w:rsidR="00FE492B" w:rsidRPr="00C4570B">
        <w:rPr>
          <w:lang w:val="en"/>
        </w:rPr>
        <w:t>DFG</w:t>
      </w:r>
      <w:r w:rsidRPr="00C4570B">
        <w:rPr>
          <w:lang w:val="en"/>
        </w:rPr>
        <w:t xml:space="preserve"> is means tested and is </w:t>
      </w:r>
      <w:r w:rsidRPr="00C4570B">
        <w:rPr>
          <w:lang w:val="en"/>
        </w:rPr>
        <w:lastRenderedPageBreak/>
        <w:t xml:space="preserve">to allow for </w:t>
      </w:r>
      <w:r w:rsidR="00661CF7" w:rsidRPr="00C4570B">
        <w:rPr>
          <w:lang w:val="en"/>
        </w:rPr>
        <w:t xml:space="preserve">the </w:t>
      </w:r>
      <w:r w:rsidRPr="00C4570B">
        <w:rPr>
          <w:lang w:val="en"/>
        </w:rPr>
        <w:t xml:space="preserve">provision of adaptations to people’s homes to reduce both the need for people to relocate to facilities which provide full time care and to reduce the amount of </w:t>
      </w:r>
      <w:r w:rsidR="005C5599" w:rsidRPr="00C4570B">
        <w:rPr>
          <w:lang w:val="en"/>
        </w:rPr>
        <w:t xml:space="preserve">additional </w:t>
      </w:r>
      <w:r w:rsidRPr="00C4570B">
        <w:rPr>
          <w:lang w:val="en"/>
        </w:rPr>
        <w:t>care needed.</w:t>
      </w:r>
      <w:r w:rsidR="00FE492B" w:rsidRPr="00C4570B">
        <w:rPr>
          <w:lang w:val="en"/>
        </w:rPr>
        <w:t xml:space="preserve"> </w:t>
      </w:r>
      <w:r w:rsidR="00BE1BED" w:rsidRPr="00C4570B">
        <w:rPr>
          <w:lang w:val="en"/>
        </w:rPr>
        <w:t xml:space="preserve">Referrals for DFGs come via </w:t>
      </w:r>
      <w:proofErr w:type="spellStart"/>
      <w:r w:rsidR="00BE1BED" w:rsidRPr="00C4570B">
        <w:rPr>
          <w:lang w:val="en"/>
        </w:rPr>
        <w:t>Oxfordshire</w:t>
      </w:r>
      <w:proofErr w:type="spellEnd"/>
      <w:r w:rsidR="00BE1BED" w:rsidRPr="00C4570B">
        <w:rPr>
          <w:lang w:val="en"/>
        </w:rPr>
        <w:t xml:space="preserve"> County Council’s Occupational Therapists.</w:t>
      </w:r>
    </w:p>
    <w:p w:rsidR="005C5599" w:rsidRDefault="005C5599" w:rsidP="005C5599">
      <w:pPr>
        <w:rPr>
          <w:rFonts w:cs="Arial"/>
        </w:rPr>
      </w:pPr>
    </w:p>
    <w:p w:rsidR="005C5599" w:rsidRPr="005C5599" w:rsidRDefault="005C5599" w:rsidP="00C4570B">
      <w:pPr>
        <w:pStyle w:val="NormalWeb"/>
        <w:numPr>
          <w:ilvl w:val="0"/>
          <w:numId w:val="2"/>
        </w:numPr>
        <w:shd w:val="clear" w:color="auto" w:fill="FFFFFF"/>
        <w:spacing w:before="0" w:beforeAutospacing="0" w:after="0" w:afterAutospacing="0"/>
        <w:jc w:val="both"/>
        <w:rPr>
          <w:rFonts w:ascii="Arial" w:eastAsia="Times New Roman" w:hAnsi="Arial" w:cs="Arial"/>
          <w:lang w:eastAsia="en-GB"/>
        </w:rPr>
      </w:pPr>
      <w:r w:rsidRPr="005C5599">
        <w:rPr>
          <w:rFonts w:ascii="Arial" w:hAnsi="Arial" w:cs="Arial"/>
        </w:rPr>
        <w:t xml:space="preserve">The Council </w:t>
      </w:r>
      <w:r w:rsidR="00BF541F">
        <w:rPr>
          <w:rFonts w:ascii="Arial" w:hAnsi="Arial" w:cs="Arial"/>
        </w:rPr>
        <w:t xml:space="preserve">complies with its statutory duty to provide </w:t>
      </w:r>
      <w:r w:rsidRPr="005C5599">
        <w:rPr>
          <w:rFonts w:ascii="Arial" w:hAnsi="Arial" w:cs="Arial"/>
        </w:rPr>
        <w:t xml:space="preserve">DFGs via a Home Improvement Agency </w:t>
      </w:r>
      <w:r w:rsidR="002D6BD7">
        <w:rPr>
          <w:rFonts w:ascii="Arial" w:hAnsi="Arial" w:cs="Arial"/>
        </w:rPr>
        <w:t xml:space="preserve">(HIA) </w:t>
      </w:r>
      <w:r w:rsidRPr="005C5599">
        <w:rPr>
          <w:rFonts w:ascii="Arial" w:hAnsi="Arial" w:cs="Arial"/>
        </w:rPr>
        <w:t xml:space="preserve">which </w:t>
      </w:r>
      <w:r w:rsidR="00B422AB">
        <w:rPr>
          <w:rFonts w:ascii="Arial" w:hAnsi="Arial" w:cs="Arial"/>
        </w:rPr>
        <w:t xml:space="preserve">is part funded by Oxfordshire County Council and </w:t>
      </w:r>
      <w:r w:rsidR="00BF541F" w:rsidRPr="005C5599">
        <w:rPr>
          <w:rFonts w:ascii="Arial" w:hAnsi="Arial" w:cs="Arial"/>
        </w:rPr>
        <w:t xml:space="preserve">delivers </w:t>
      </w:r>
      <w:r w:rsidRPr="005C5599">
        <w:rPr>
          <w:rFonts w:ascii="Arial" w:hAnsi="Arial" w:cs="Arial"/>
        </w:rPr>
        <w:t xml:space="preserve">a package of services </w:t>
      </w:r>
      <w:r w:rsidRPr="005C5599">
        <w:rPr>
          <w:rFonts w:ascii="Arial" w:eastAsia="Times New Roman" w:hAnsi="Arial" w:cs="Arial"/>
          <w:lang w:eastAsia="en-GB"/>
        </w:rPr>
        <w:t>dedicated to helping older people, people with disabilities, and vulnerable people to live in safety and with dignity in their own homes.</w:t>
      </w:r>
      <w:r w:rsidR="00BE1BED">
        <w:rPr>
          <w:rFonts w:ascii="Arial" w:eastAsia="Times New Roman" w:hAnsi="Arial" w:cs="Arial"/>
          <w:lang w:eastAsia="en-GB"/>
        </w:rPr>
        <w:t xml:space="preserve"> </w:t>
      </w:r>
      <w:r w:rsidR="0006141A">
        <w:rPr>
          <w:rFonts w:ascii="Arial" w:eastAsia="Times New Roman" w:hAnsi="Arial" w:cs="Arial"/>
          <w:lang w:eastAsia="en-GB"/>
        </w:rPr>
        <w:t>The enhanced s</w:t>
      </w:r>
      <w:r w:rsidR="00BE1BED">
        <w:rPr>
          <w:rFonts w:ascii="Arial" w:eastAsia="Times New Roman" w:hAnsi="Arial" w:cs="Arial"/>
          <w:lang w:eastAsia="en-GB"/>
        </w:rPr>
        <w:t xml:space="preserve">ervices include a Small Repairs Technician, </w:t>
      </w:r>
      <w:r w:rsidR="00BF541F">
        <w:rPr>
          <w:rFonts w:ascii="Arial" w:eastAsia="Times New Roman" w:hAnsi="Arial" w:cs="Arial"/>
          <w:lang w:eastAsia="en-GB"/>
        </w:rPr>
        <w:t xml:space="preserve">a Home from Hospital service and </w:t>
      </w:r>
      <w:r w:rsidR="00BE1BED">
        <w:rPr>
          <w:rFonts w:ascii="Arial" w:eastAsia="Times New Roman" w:hAnsi="Arial" w:cs="Arial"/>
          <w:lang w:eastAsia="en-GB"/>
        </w:rPr>
        <w:t>a Caseworker to liaise with DFG applicants during the process</w:t>
      </w:r>
      <w:r w:rsidR="00BF541F">
        <w:rPr>
          <w:rFonts w:ascii="Arial" w:eastAsia="Times New Roman" w:hAnsi="Arial" w:cs="Arial"/>
          <w:lang w:eastAsia="en-GB"/>
        </w:rPr>
        <w:t>,</w:t>
      </w:r>
      <w:r w:rsidR="00BE1BED">
        <w:rPr>
          <w:rFonts w:ascii="Arial" w:eastAsia="Times New Roman" w:hAnsi="Arial" w:cs="Arial"/>
          <w:lang w:eastAsia="en-GB"/>
        </w:rPr>
        <w:t xml:space="preserve"> help them navigate the benefits system and </w:t>
      </w:r>
      <w:r w:rsidR="00BF541F">
        <w:rPr>
          <w:rFonts w:ascii="Arial" w:eastAsia="Times New Roman" w:hAnsi="Arial" w:cs="Arial"/>
          <w:lang w:eastAsia="en-GB"/>
        </w:rPr>
        <w:t>to carry out home safety and security checks.</w:t>
      </w:r>
    </w:p>
    <w:p w:rsidR="00661CF7" w:rsidRDefault="00661CF7" w:rsidP="005C5599">
      <w:pPr>
        <w:shd w:val="clear" w:color="auto" w:fill="FFFFFF"/>
        <w:rPr>
          <w:rFonts w:cs="Arial"/>
          <w:lang w:eastAsia="en-GB"/>
        </w:rPr>
      </w:pPr>
    </w:p>
    <w:p w:rsidR="00BE1BED" w:rsidRPr="00C4570B" w:rsidRDefault="00BF541F" w:rsidP="00C4570B">
      <w:pPr>
        <w:pStyle w:val="ListParagraph"/>
        <w:numPr>
          <w:ilvl w:val="0"/>
          <w:numId w:val="2"/>
        </w:numPr>
        <w:shd w:val="clear" w:color="auto" w:fill="FFFFFF"/>
        <w:rPr>
          <w:rFonts w:cs="Arial"/>
          <w:lang w:eastAsia="en-GB"/>
        </w:rPr>
      </w:pPr>
      <w:r w:rsidRPr="00C4570B">
        <w:rPr>
          <w:rFonts w:cs="Arial"/>
          <w:lang w:eastAsia="en-GB"/>
        </w:rPr>
        <w:t xml:space="preserve">Oxfordshire County Council provides funding for the </w:t>
      </w:r>
      <w:r w:rsidR="00A40D23" w:rsidRPr="00C4570B">
        <w:rPr>
          <w:rFonts w:cs="Arial"/>
          <w:lang w:eastAsia="en-GB"/>
        </w:rPr>
        <w:t>HI</w:t>
      </w:r>
      <w:r w:rsidRPr="00C4570B">
        <w:rPr>
          <w:rFonts w:cs="Arial"/>
          <w:lang w:eastAsia="en-GB"/>
        </w:rPr>
        <w:t xml:space="preserve">A because it is </w:t>
      </w:r>
      <w:r w:rsidR="00B422AB" w:rsidRPr="00C4570B">
        <w:rPr>
          <w:rFonts w:cs="Arial"/>
          <w:lang w:eastAsia="en-GB"/>
        </w:rPr>
        <w:t xml:space="preserve">fully </w:t>
      </w:r>
      <w:r w:rsidRPr="00C4570B">
        <w:rPr>
          <w:rFonts w:cs="Arial"/>
          <w:lang w:eastAsia="en-GB"/>
        </w:rPr>
        <w:t xml:space="preserve">aligned with their </w:t>
      </w:r>
      <w:r w:rsidR="00B422AB" w:rsidRPr="00C4570B">
        <w:rPr>
          <w:rFonts w:cs="Arial"/>
          <w:lang w:eastAsia="en-GB"/>
        </w:rPr>
        <w:t xml:space="preserve">role of providing social care for adults and vulnerable groups and </w:t>
      </w:r>
      <w:r w:rsidR="002D6BD7" w:rsidRPr="00C4570B">
        <w:rPr>
          <w:rFonts w:cs="Arial"/>
          <w:lang w:eastAsia="en-GB"/>
        </w:rPr>
        <w:t xml:space="preserve">the enhanced services </w:t>
      </w:r>
      <w:r w:rsidR="00B422AB" w:rsidRPr="00C4570B">
        <w:rPr>
          <w:rFonts w:cs="Arial"/>
          <w:lang w:eastAsia="en-GB"/>
        </w:rPr>
        <w:t>it</w:t>
      </w:r>
      <w:r w:rsidR="002D6BD7" w:rsidRPr="00C4570B">
        <w:rPr>
          <w:rFonts w:cs="Arial"/>
          <w:lang w:eastAsia="en-GB"/>
        </w:rPr>
        <w:t xml:space="preserve"> delivers saves money by preventing falls and earlier admissions into care and enabling people to get home from hospital as soon as possible. </w:t>
      </w:r>
      <w:r w:rsidR="00B47DC5" w:rsidRPr="00C4570B">
        <w:rPr>
          <w:rFonts w:cs="Arial"/>
          <w:lang w:eastAsia="en-GB"/>
        </w:rPr>
        <w:t>Similar contracts are being offered to all the district councils in Oxfordshire.</w:t>
      </w:r>
    </w:p>
    <w:p w:rsidR="00BF541F" w:rsidRDefault="00BF541F" w:rsidP="005C5599">
      <w:pPr>
        <w:shd w:val="clear" w:color="auto" w:fill="FFFFFF"/>
        <w:rPr>
          <w:rFonts w:cs="Arial"/>
          <w:lang w:eastAsia="en-GB"/>
        </w:rPr>
      </w:pPr>
    </w:p>
    <w:p w:rsidR="00B75289" w:rsidRPr="00C4570B" w:rsidRDefault="00F775AE" w:rsidP="00C4570B">
      <w:pPr>
        <w:pStyle w:val="ListParagraph"/>
        <w:numPr>
          <w:ilvl w:val="0"/>
          <w:numId w:val="2"/>
        </w:numPr>
        <w:shd w:val="clear" w:color="auto" w:fill="FFFFFF"/>
        <w:rPr>
          <w:rFonts w:cs="Arial"/>
          <w:lang w:eastAsia="en-GB"/>
        </w:rPr>
      </w:pPr>
      <w:r w:rsidRPr="00C4570B">
        <w:rPr>
          <w:rFonts w:cs="Arial"/>
          <w:lang w:eastAsia="en-GB"/>
        </w:rPr>
        <w:t>In its current form the HIA contract was first awarded by the County Council in 2008 and has</w:t>
      </w:r>
      <w:r w:rsidR="0006141A" w:rsidRPr="00C4570B">
        <w:rPr>
          <w:rFonts w:cs="Arial"/>
          <w:lang w:eastAsia="en-GB"/>
        </w:rPr>
        <w:t xml:space="preserve"> subsequently</w:t>
      </w:r>
      <w:r w:rsidRPr="00C4570B">
        <w:rPr>
          <w:rFonts w:cs="Arial"/>
          <w:lang w:eastAsia="en-GB"/>
        </w:rPr>
        <w:t xml:space="preserve"> been renewed several times. </w:t>
      </w:r>
      <w:r w:rsidR="002D6BD7" w:rsidRPr="00C4570B">
        <w:rPr>
          <w:rFonts w:cs="Arial"/>
          <w:lang w:eastAsia="en-GB"/>
        </w:rPr>
        <w:t xml:space="preserve">The County Council </w:t>
      </w:r>
      <w:r w:rsidRPr="00C4570B">
        <w:rPr>
          <w:rFonts w:cs="Arial"/>
          <w:lang w:eastAsia="en-GB"/>
        </w:rPr>
        <w:t xml:space="preserve">now </w:t>
      </w:r>
      <w:r w:rsidR="002D6BD7" w:rsidRPr="00C4570B">
        <w:rPr>
          <w:rFonts w:cs="Arial"/>
          <w:lang w:eastAsia="en-GB"/>
        </w:rPr>
        <w:t xml:space="preserve">wish to renew the </w:t>
      </w:r>
      <w:r w:rsidRPr="00C4570B">
        <w:rPr>
          <w:rFonts w:cs="Arial"/>
          <w:lang w:eastAsia="en-GB"/>
        </w:rPr>
        <w:t xml:space="preserve">HIA </w:t>
      </w:r>
      <w:r w:rsidR="002D6BD7" w:rsidRPr="00C4570B">
        <w:rPr>
          <w:rFonts w:cs="Arial"/>
          <w:lang w:eastAsia="en-GB"/>
        </w:rPr>
        <w:t>contract and to extend the services that it delivers</w:t>
      </w:r>
      <w:r w:rsidR="00A8314E" w:rsidRPr="00C4570B">
        <w:rPr>
          <w:rFonts w:cs="Arial"/>
          <w:lang w:eastAsia="en-GB"/>
        </w:rPr>
        <w:t>.</w:t>
      </w:r>
      <w:r w:rsidR="00B75289" w:rsidRPr="00C4570B">
        <w:rPr>
          <w:rFonts w:cs="Arial"/>
          <w:lang w:eastAsia="en-GB"/>
        </w:rPr>
        <w:t xml:space="preserve"> </w:t>
      </w:r>
    </w:p>
    <w:p w:rsidR="00B75289" w:rsidRDefault="00B75289" w:rsidP="005C5599">
      <w:pPr>
        <w:shd w:val="clear" w:color="auto" w:fill="FFFFFF"/>
        <w:rPr>
          <w:rFonts w:cs="Arial"/>
          <w:lang w:eastAsia="en-GB"/>
        </w:rPr>
      </w:pPr>
    </w:p>
    <w:p w:rsidR="00B75289" w:rsidRPr="00C4570B" w:rsidRDefault="00B75289" w:rsidP="00C4570B">
      <w:pPr>
        <w:pStyle w:val="ListParagraph"/>
        <w:numPr>
          <w:ilvl w:val="0"/>
          <w:numId w:val="2"/>
        </w:numPr>
        <w:shd w:val="clear" w:color="auto" w:fill="FFFFFF"/>
        <w:rPr>
          <w:rFonts w:cs="Arial"/>
          <w:lang w:eastAsia="en-GB"/>
        </w:rPr>
      </w:pPr>
      <w:r w:rsidRPr="00C4570B">
        <w:rPr>
          <w:rFonts w:cs="Arial"/>
          <w:lang w:eastAsia="en-GB"/>
        </w:rPr>
        <w:t>The proposal is for a three year contract with an option to renew for a further two years.</w:t>
      </w:r>
    </w:p>
    <w:p w:rsidR="00B75289" w:rsidRDefault="00B75289" w:rsidP="005C5599">
      <w:pPr>
        <w:shd w:val="clear" w:color="auto" w:fill="FFFFFF"/>
        <w:rPr>
          <w:rFonts w:cs="Arial"/>
          <w:lang w:eastAsia="en-GB"/>
        </w:rPr>
      </w:pPr>
    </w:p>
    <w:p w:rsidR="002D6BD7" w:rsidRPr="00C4570B" w:rsidRDefault="00A8314E" w:rsidP="00C4570B">
      <w:pPr>
        <w:pStyle w:val="ListParagraph"/>
        <w:numPr>
          <w:ilvl w:val="0"/>
          <w:numId w:val="2"/>
        </w:numPr>
        <w:shd w:val="clear" w:color="auto" w:fill="FFFFFF"/>
        <w:rPr>
          <w:rFonts w:cs="Arial"/>
          <w:lang w:eastAsia="en-GB"/>
        </w:rPr>
      </w:pPr>
      <w:r w:rsidRPr="00C4570B">
        <w:rPr>
          <w:rFonts w:cs="Arial"/>
          <w:lang w:eastAsia="en-GB"/>
        </w:rPr>
        <w:t>The County Council want</w:t>
      </w:r>
      <w:r w:rsidR="00A40D23" w:rsidRPr="00C4570B">
        <w:rPr>
          <w:rFonts w:cs="Arial"/>
          <w:lang w:eastAsia="en-GB"/>
        </w:rPr>
        <w:t xml:space="preserve"> </w:t>
      </w:r>
      <w:r w:rsidR="00F775AE" w:rsidRPr="00C4570B">
        <w:rPr>
          <w:rFonts w:cs="Arial"/>
          <w:lang w:eastAsia="en-GB"/>
        </w:rPr>
        <w:t>to</w:t>
      </w:r>
      <w:r w:rsidR="00A40D23" w:rsidRPr="00C4570B">
        <w:rPr>
          <w:rFonts w:cs="Arial"/>
          <w:lang w:eastAsia="en-GB"/>
        </w:rPr>
        <w:t xml:space="preserve"> include </w:t>
      </w:r>
      <w:r w:rsidR="002D6BD7" w:rsidRPr="00C4570B">
        <w:rPr>
          <w:rFonts w:cs="Arial"/>
          <w:lang w:eastAsia="en-GB"/>
        </w:rPr>
        <w:t xml:space="preserve">minor works </w:t>
      </w:r>
      <w:r w:rsidR="00F775AE" w:rsidRPr="00C4570B">
        <w:rPr>
          <w:rFonts w:cs="Arial"/>
          <w:lang w:eastAsia="en-GB"/>
        </w:rPr>
        <w:t>required under the Chronically Sick and Disabled Act 1970</w:t>
      </w:r>
      <w:r w:rsidRPr="00C4570B">
        <w:rPr>
          <w:rFonts w:cs="Arial"/>
          <w:lang w:eastAsia="en-GB"/>
        </w:rPr>
        <w:t xml:space="preserve">, e.g. </w:t>
      </w:r>
      <w:r w:rsidR="009F5869" w:rsidRPr="00C4570B">
        <w:rPr>
          <w:rFonts w:cs="Arial"/>
          <w:lang w:eastAsia="en-GB"/>
        </w:rPr>
        <w:t>ramps and handrails</w:t>
      </w:r>
      <w:r w:rsidR="00B75289" w:rsidRPr="00C4570B">
        <w:rPr>
          <w:rFonts w:cs="Arial"/>
          <w:lang w:eastAsia="en-GB"/>
        </w:rPr>
        <w:t>. These works were previously carried out by a private contractor and the County Council now want the Council to arrange to have the works carried out</w:t>
      </w:r>
      <w:r w:rsidR="00D52E58" w:rsidRPr="00C4570B">
        <w:rPr>
          <w:rFonts w:cs="Arial"/>
          <w:lang w:eastAsia="en-GB"/>
        </w:rPr>
        <w:t xml:space="preserve"> on their behalf</w:t>
      </w:r>
      <w:r w:rsidR="00B75289" w:rsidRPr="00C4570B">
        <w:rPr>
          <w:rFonts w:cs="Arial"/>
          <w:lang w:eastAsia="en-GB"/>
        </w:rPr>
        <w:t xml:space="preserve">. In addition the County Council have an obligation to maintain </w:t>
      </w:r>
      <w:r w:rsidR="004C3481">
        <w:rPr>
          <w:rFonts w:cs="Arial"/>
          <w:lang w:eastAsia="en-GB"/>
        </w:rPr>
        <w:t>a number of</w:t>
      </w:r>
      <w:r w:rsidR="00A40D23" w:rsidRPr="00C4570B">
        <w:rPr>
          <w:rFonts w:cs="Arial"/>
          <w:lang w:eastAsia="en-GB"/>
        </w:rPr>
        <w:t xml:space="preserve"> </w:t>
      </w:r>
      <w:proofErr w:type="spellStart"/>
      <w:r w:rsidR="00A40D23" w:rsidRPr="00C4570B">
        <w:rPr>
          <w:rFonts w:cs="Arial"/>
          <w:lang w:eastAsia="en-GB"/>
        </w:rPr>
        <w:t>stairlifts</w:t>
      </w:r>
      <w:proofErr w:type="spellEnd"/>
      <w:r w:rsidR="00D52E58" w:rsidRPr="00C4570B">
        <w:rPr>
          <w:rFonts w:cs="Arial"/>
          <w:lang w:eastAsia="en-GB"/>
        </w:rPr>
        <w:t xml:space="preserve"> and they want the Council to make suitable arrangements to ensure their maintenance</w:t>
      </w:r>
      <w:r w:rsidR="00A40D23" w:rsidRPr="00C4570B">
        <w:rPr>
          <w:rFonts w:cs="Arial"/>
          <w:lang w:eastAsia="en-GB"/>
        </w:rPr>
        <w:t xml:space="preserve">. </w:t>
      </w:r>
    </w:p>
    <w:p w:rsidR="002D6BD7" w:rsidRDefault="002D6BD7" w:rsidP="005C5599">
      <w:pPr>
        <w:shd w:val="clear" w:color="auto" w:fill="FFFFFF"/>
        <w:rPr>
          <w:rFonts w:cs="Arial"/>
          <w:lang w:eastAsia="en-GB"/>
        </w:rPr>
      </w:pPr>
    </w:p>
    <w:p w:rsidR="00A40D23" w:rsidRPr="00C4570B" w:rsidRDefault="00A40D23" w:rsidP="00C4570B">
      <w:pPr>
        <w:pStyle w:val="ListParagraph"/>
        <w:numPr>
          <w:ilvl w:val="0"/>
          <w:numId w:val="2"/>
        </w:numPr>
        <w:shd w:val="clear" w:color="auto" w:fill="FFFFFF"/>
        <w:rPr>
          <w:rFonts w:cs="Arial"/>
          <w:lang w:eastAsia="en-GB"/>
        </w:rPr>
      </w:pPr>
      <w:r w:rsidRPr="00C4570B">
        <w:rPr>
          <w:rFonts w:cs="Arial"/>
          <w:lang w:eastAsia="en-GB"/>
        </w:rPr>
        <w:t xml:space="preserve">Previously the contract has been signed by the Director or the Head of Service, but the inclusion of minor works </w:t>
      </w:r>
      <w:r w:rsidR="00E42F03" w:rsidRPr="00C4570B">
        <w:rPr>
          <w:rFonts w:cs="Arial"/>
          <w:lang w:eastAsia="en-GB"/>
        </w:rPr>
        <w:t>combined with</w:t>
      </w:r>
      <w:r w:rsidRPr="00C4570B">
        <w:rPr>
          <w:rFonts w:cs="Arial"/>
          <w:lang w:eastAsia="en-GB"/>
        </w:rPr>
        <w:t xml:space="preserve"> the proposed length of the contract mean that </w:t>
      </w:r>
      <w:r w:rsidR="00E42F03" w:rsidRPr="00C4570B">
        <w:rPr>
          <w:rFonts w:cs="Arial"/>
          <w:lang w:eastAsia="en-GB"/>
        </w:rPr>
        <w:t>its</w:t>
      </w:r>
      <w:r w:rsidR="00F775AE" w:rsidRPr="00C4570B">
        <w:rPr>
          <w:rFonts w:cs="Arial"/>
          <w:lang w:eastAsia="en-GB"/>
        </w:rPr>
        <w:t xml:space="preserve"> value </w:t>
      </w:r>
      <w:r w:rsidR="00B47DC5" w:rsidRPr="00C4570B">
        <w:rPr>
          <w:rFonts w:cs="Arial"/>
          <w:lang w:eastAsia="en-GB"/>
        </w:rPr>
        <w:t xml:space="preserve">is likely to </w:t>
      </w:r>
      <w:r w:rsidR="00F775AE" w:rsidRPr="00C4570B">
        <w:rPr>
          <w:rFonts w:cs="Arial"/>
          <w:lang w:eastAsia="en-GB"/>
        </w:rPr>
        <w:t xml:space="preserve">exceed the </w:t>
      </w:r>
      <w:r w:rsidR="0006141A" w:rsidRPr="00C4570B">
        <w:rPr>
          <w:rFonts w:cs="Arial"/>
          <w:lang w:eastAsia="en-GB"/>
        </w:rPr>
        <w:t xml:space="preserve">£500k </w:t>
      </w:r>
      <w:r w:rsidR="001C2A28" w:rsidRPr="00C4570B">
        <w:rPr>
          <w:rFonts w:cs="Arial"/>
          <w:lang w:eastAsia="en-GB"/>
        </w:rPr>
        <w:t>threshold in the Financial Rules</w:t>
      </w:r>
      <w:r w:rsidR="00E42F03" w:rsidRPr="00C4570B">
        <w:rPr>
          <w:rFonts w:cs="Arial"/>
          <w:lang w:eastAsia="en-GB"/>
        </w:rPr>
        <w:t>.</w:t>
      </w:r>
      <w:r w:rsidR="0006141A" w:rsidRPr="00C4570B">
        <w:rPr>
          <w:rFonts w:cs="Arial"/>
          <w:lang w:eastAsia="en-GB"/>
        </w:rPr>
        <w:t xml:space="preserve"> This is</w:t>
      </w:r>
      <w:r w:rsidR="00B47DC5" w:rsidRPr="00C4570B">
        <w:rPr>
          <w:rFonts w:cs="Arial"/>
          <w:lang w:eastAsia="en-GB"/>
        </w:rPr>
        <w:t xml:space="preserve"> primarily</w:t>
      </w:r>
      <w:r w:rsidR="0006141A" w:rsidRPr="00C4570B">
        <w:rPr>
          <w:rFonts w:cs="Arial"/>
          <w:lang w:eastAsia="en-GB"/>
        </w:rPr>
        <w:t xml:space="preserve"> because it has been estimated that the value of the minor works could be </w:t>
      </w:r>
      <w:r w:rsidR="009F5869" w:rsidRPr="00C4570B">
        <w:rPr>
          <w:rFonts w:cs="Arial"/>
          <w:lang w:eastAsia="en-GB"/>
        </w:rPr>
        <w:t>in the region of</w:t>
      </w:r>
      <w:r w:rsidR="0006141A" w:rsidRPr="00C4570B">
        <w:rPr>
          <w:rFonts w:cs="Arial"/>
          <w:lang w:eastAsia="en-GB"/>
        </w:rPr>
        <w:t xml:space="preserve"> £100k p.a. depending on </w:t>
      </w:r>
      <w:r w:rsidR="00A8314E" w:rsidRPr="00C4570B">
        <w:rPr>
          <w:rFonts w:cs="Arial"/>
          <w:lang w:eastAsia="en-GB"/>
        </w:rPr>
        <w:t xml:space="preserve">the number and type of referrals. </w:t>
      </w:r>
    </w:p>
    <w:p w:rsidR="00D52E58" w:rsidRDefault="00D52E58" w:rsidP="005C5599">
      <w:pPr>
        <w:shd w:val="clear" w:color="auto" w:fill="FFFFFF"/>
        <w:rPr>
          <w:rFonts w:cs="Arial"/>
          <w:lang w:eastAsia="en-GB"/>
        </w:rPr>
      </w:pPr>
    </w:p>
    <w:p w:rsidR="00D52E58" w:rsidRPr="00C4570B" w:rsidRDefault="00D52E58" w:rsidP="00C4570B">
      <w:pPr>
        <w:pStyle w:val="ListParagraph"/>
        <w:numPr>
          <w:ilvl w:val="0"/>
          <w:numId w:val="2"/>
        </w:numPr>
        <w:shd w:val="clear" w:color="auto" w:fill="FFFFFF"/>
        <w:rPr>
          <w:rFonts w:cs="Arial"/>
          <w:lang w:eastAsia="en-GB"/>
        </w:rPr>
      </w:pPr>
      <w:r w:rsidRPr="00C4570B">
        <w:rPr>
          <w:rFonts w:cs="Arial"/>
          <w:lang w:eastAsia="en-GB"/>
        </w:rPr>
        <w:t xml:space="preserve">The full specification is attached as appendix </w:t>
      </w:r>
      <w:r w:rsidR="00772B45">
        <w:rPr>
          <w:rFonts w:cs="Arial"/>
          <w:lang w:eastAsia="en-GB"/>
        </w:rPr>
        <w:t>1</w:t>
      </w:r>
      <w:r w:rsidRPr="00C4570B">
        <w:rPr>
          <w:rFonts w:cs="Arial"/>
          <w:lang w:eastAsia="en-GB"/>
        </w:rPr>
        <w:t xml:space="preserve">. </w:t>
      </w:r>
    </w:p>
    <w:p w:rsidR="009F5869" w:rsidRDefault="009F5869" w:rsidP="005C5599">
      <w:pPr>
        <w:shd w:val="clear" w:color="auto" w:fill="FFFFFF"/>
        <w:rPr>
          <w:rFonts w:cs="Arial"/>
          <w:lang w:eastAsia="en-GB"/>
        </w:rPr>
      </w:pPr>
    </w:p>
    <w:p w:rsidR="0006141A" w:rsidRPr="00C4570B" w:rsidRDefault="00A8314E" w:rsidP="00C4570B">
      <w:pPr>
        <w:pStyle w:val="ListParagraph"/>
        <w:numPr>
          <w:ilvl w:val="0"/>
          <w:numId w:val="2"/>
        </w:numPr>
        <w:shd w:val="clear" w:color="auto" w:fill="FFFFFF"/>
        <w:rPr>
          <w:rFonts w:cs="Arial"/>
          <w:lang w:eastAsia="en-GB"/>
        </w:rPr>
      </w:pPr>
      <w:r w:rsidRPr="00C4570B">
        <w:rPr>
          <w:rFonts w:cs="Arial"/>
          <w:lang w:eastAsia="en-GB"/>
        </w:rPr>
        <w:t>Negotiations regarding the contract are underway and no significant difficulties are anticipated.</w:t>
      </w:r>
    </w:p>
    <w:p w:rsidR="00C4570B" w:rsidRDefault="00C4570B">
      <w:pPr>
        <w:rPr>
          <w:rFonts w:cs="Arial"/>
          <w:b/>
        </w:rPr>
      </w:pPr>
    </w:p>
    <w:p w:rsidR="007B6E54" w:rsidRPr="007B6E54" w:rsidRDefault="007B6E54">
      <w:pPr>
        <w:rPr>
          <w:rFonts w:cs="Arial"/>
          <w:b/>
        </w:rPr>
      </w:pPr>
      <w:r w:rsidRPr="007B6E54">
        <w:rPr>
          <w:rFonts w:cs="Arial"/>
          <w:b/>
        </w:rPr>
        <w:lastRenderedPageBreak/>
        <w:t>Legal Issues</w:t>
      </w:r>
    </w:p>
    <w:p w:rsidR="007B6E54" w:rsidRPr="00E42F03" w:rsidRDefault="007B6E54">
      <w:pPr>
        <w:rPr>
          <w:rFonts w:cs="Arial"/>
        </w:rPr>
      </w:pPr>
    </w:p>
    <w:p w:rsidR="00E42F03" w:rsidRPr="00772B45" w:rsidRDefault="004B69DB" w:rsidP="00772B45">
      <w:pPr>
        <w:pStyle w:val="ListParagraph"/>
        <w:numPr>
          <w:ilvl w:val="0"/>
          <w:numId w:val="2"/>
        </w:numPr>
        <w:rPr>
          <w:rFonts w:cs="Arial"/>
        </w:rPr>
      </w:pPr>
      <w:r w:rsidRPr="00772B45">
        <w:rPr>
          <w:rFonts w:cs="Arial"/>
        </w:rPr>
        <w:t xml:space="preserve">Any legal issues </w:t>
      </w:r>
      <w:r w:rsidR="00EB4199" w:rsidRPr="00772B45">
        <w:rPr>
          <w:rFonts w:cs="Arial"/>
        </w:rPr>
        <w:t xml:space="preserve">and the relevant legislation are covered in the preceding paragraphs. </w:t>
      </w:r>
      <w:r w:rsidR="00E42F03" w:rsidRPr="00772B45">
        <w:rPr>
          <w:rFonts w:cs="Arial"/>
        </w:rPr>
        <w:t xml:space="preserve">The proposed </w:t>
      </w:r>
      <w:r w:rsidR="00921F2B" w:rsidRPr="00772B45">
        <w:rPr>
          <w:rFonts w:cs="Arial"/>
        </w:rPr>
        <w:t xml:space="preserve">draft </w:t>
      </w:r>
      <w:r w:rsidR="00E42F03" w:rsidRPr="00772B45">
        <w:rPr>
          <w:rFonts w:cs="Arial"/>
        </w:rPr>
        <w:t xml:space="preserve">contract has been </w:t>
      </w:r>
      <w:r w:rsidR="00921F2B" w:rsidRPr="00772B45">
        <w:rPr>
          <w:rFonts w:cs="Arial"/>
        </w:rPr>
        <w:t>viewed</w:t>
      </w:r>
      <w:r w:rsidR="00E42F03" w:rsidRPr="00772B45">
        <w:rPr>
          <w:rFonts w:cs="Arial"/>
        </w:rPr>
        <w:t xml:space="preserve"> by Law and Governance</w:t>
      </w:r>
      <w:r w:rsidR="00B534C9" w:rsidRPr="00772B45">
        <w:rPr>
          <w:rFonts w:cs="Arial"/>
        </w:rPr>
        <w:t xml:space="preserve"> </w:t>
      </w:r>
      <w:r w:rsidR="00921F2B" w:rsidRPr="00772B45">
        <w:rPr>
          <w:rFonts w:cs="Arial"/>
        </w:rPr>
        <w:t>and</w:t>
      </w:r>
      <w:r w:rsidR="00E42F03" w:rsidRPr="00772B45">
        <w:rPr>
          <w:rFonts w:cs="Arial"/>
        </w:rPr>
        <w:t xml:space="preserve"> </w:t>
      </w:r>
      <w:r w:rsidR="00921F2B" w:rsidRPr="00772B45">
        <w:rPr>
          <w:rFonts w:cs="Arial"/>
        </w:rPr>
        <w:t>n</w:t>
      </w:r>
      <w:r w:rsidR="00E42F03" w:rsidRPr="00772B45">
        <w:rPr>
          <w:rFonts w:cs="Arial"/>
        </w:rPr>
        <w:t xml:space="preserve">o </w:t>
      </w:r>
      <w:r w:rsidR="00921F2B" w:rsidRPr="00772B45">
        <w:rPr>
          <w:rFonts w:cs="Arial"/>
        </w:rPr>
        <w:t xml:space="preserve">immediate </w:t>
      </w:r>
      <w:r w:rsidR="00E42F03" w:rsidRPr="00772B45">
        <w:rPr>
          <w:rFonts w:cs="Arial"/>
        </w:rPr>
        <w:t>issues were noted.</w:t>
      </w:r>
    </w:p>
    <w:p w:rsidR="00E42F03" w:rsidRPr="00E42F03" w:rsidRDefault="00E42F03">
      <w:pPr>
        <w:rPr>
          <w:rFonts w:cs="Arial"/>
        </w:rPr>
      </w:pPr>
    </w:p>
    <w:p w:rsidR="007B6E54" w:rsidRDefault="007B6E54">
      <w:pPr>
        <w:rPr>
          <w:rFonts w:cs="Arial"/>
          <w:b/>
        </w:rPr>
      </w:pPr>
      <w:r w:rsidRPr="007B6E54">
        <w:rPr>
          <w:rFonts w:cs="Arial"/>
          <w:b/>
        </w:rPr>
        <w:t>Financial Issues</w:t>
      </w:r>
    </w:p>
    <w:p w:rsidR="00772B45" w:rsidRPr="00772B45" w:rsidRDefault="00772B45" w:rsidP="00772B45">
      <w:pPr>
        <w:rPr>
          <w:rFonts w:cs="Arial"/>
        </w:rPr>
      </w:pPr>
    </w:p>
    <w:p w:rsidR="00772B45" w:rsidRPr="00772B45" w:rsidRDefault="00772B45" w:rsidP="00772B45">
      <w:pPr>
        <w:pStyle w:val="ListParagraph"/>
        <w:numPr>
          <w:ilvl w:val="0"/>
          <w:numId w:val="2"/>
        </w:numPr>
        <w:rPr>
          <w:rFonts w:cs="Arial"/>
        </w:rPr>
      </w:pPr>
      <w:r w:rsidRPr="00772B45">
        <w:rPr>
          <w:rFonts w:cs="Arial"/>
        </w:rPr>
        <w:t xml:space="preserve">All additional costs and staffing resource required to deliver the work generated by managing the minor works referrals and lift maintenance will be recovered in the contract. To provide support for processing the additional minor works grants it is proposed to increase staffing resource, in line with the increase in income. The estimated values for the contract are attached as appendix </w:t>
      </w:r>
      <w:r>
        <w:rPr>
          <w:rFonts w:cs="Arial"/>
        </w:rPr>
        <w:t>2</w:t>
      </w:r>
      <w:r w:rsidRPr="00772B45">
        <w:rPr>
          <w:rFonts w:cs="Arial"/>
        </w:rPr>
        <w:t>.</w:t>
      </w:r>
    </w:p>
    <w:p w:rsidR="00B47DC5" w:rsidRDefault="00B47DC5">
      <w:pPr>
        <w:rPr>
          <w:rFonts w:cs="Arial"/>
          <w:b/>
        </w:rPr>
      </w:pPr>
    </w:p>
    <w:p w:rsidR="007B6E54" w:rsidRDefault="007B6E54">
      <w:pPr>
        <w:rPr>
          <w:rFonts w:cs="Arial"/>
          <w:b/>
        </w:rPr>
      </w:pPr>
      <w:r>
        <w:rPr>
          <w:rFonts w:cs="Arial"/>
          <w:b/>
        </w:rPr>
        <w:t>Environmental Impact</w:t>
      </w:r>
    </w:p>
    <w:p w:rsidR="007B6E54" w:rsidRPr="00E42F03" w:rsidRDefault="007B6E54">
      <w:pPr>
        <w:rPr>
          <w:rFonts w:cs="Arial"/>
        </w:rPr>
      </w:pPr>
    </w:p>
    <w:p w:rsidR="00E42F03" w:rsidRPr="00772B45" w:rsidRDefault="00E42F03" w:rsidP="00772B45">
      <w:pPr>
        <w:pStyle w:val="ListParagraph"/>
        <w:numPr>
          <w:ilvl w:val="0"/>
          <w:numId w:val="2"/>
        </w:numPr>
        <w:rPr>
          <w:rFonts w:cs="Arial"/>
        </w:rPr>
      </w:pPr>
      <w:r w:rsidRPr="00772B45">
        <w:rPr>
          <w:rFonts w:cs="Arial"/>
        </w:rPr>
        <w:t xml:space="preserve">There will be no </w:t>
      </w:r>
      <w:r w:rsidR="001C2A28" w:rsidRPr="00772B45">
        <w:rPr>
          <w:rFonts w:cs="Arial"/>
        </w:rPr>
        <w:t>environmental impact.</w:t>
      </w:r>
    </w:p>
    <w:p w:rsidR="00E42F03" w:rsidRPr="00E42F03" w:rsidRDefault="00E42F03">
      <w:pPr>
        <w:rPr>
          <w:rFonts w:cs="Arial"/>
        </w:rPr>
      </w:pPr>
    </w:p>
    <w:p w:rsidR="007B6E54" w:rsidRDefault="007B6E54">
      <w:pPr>
        <w:rPr>
          <w:rFonts w:cs="Arial"/>
        </w:rPr>
      </w:pPr>
      <w:r>
        <w:rPr>
          <w:rFonts w:cs="Arial"/>
          <w:b/>
        </w:rPr>
        <w:t xml:space="preserve">Level of Risk </w:t>
      </w:r>
    </w:p>
    <w:p w:rsidR="007B6E54" w:rsidRDefault="007B6E54">
      <w:pPr>
        <w:rPr>
          <w:rFonts w:cs="Arial"/>
          <w:b/>
        </w:rPr>
      </w:pPr>
    </w:p>
    <w:p w:rsidR="00B47DC5" w:rsidRPr="00772B45" w:rsidRDefault="00295C8B" w:rsidP="00772B45">
      <w:pPr>
        <w:pStyle w:val="ListParagraph"/>
        <w:numPr>
          <w:ilvl w:val="0"/>
          <w:numId w:val="2"/>
        </w:numPr>
        <w:rPr>
          <w:rFonts w:cs="Arial"/>
        </w:rPr>
      </w:pPr>
      <w:r w:rsidRPr="00772B45">
        <w:rPr>
          <w:rFonts w:cs="Arial"/>
        </w:rPr>
        <w:t xml:space="preserve">Attached as appendix </w:t>
      </w:r>
      <w:r w:rsidR="00772B45">
        <w:rPr>
          <w:rFonts w:cs="Arial"/>
        </w:rPr>
        <w:t>3</w:t>
      </w:r>
      <w:r w:rsidRPr="00772B45">
        <w:rPr>
          <w:rFonts w:cs="Arial"/>
        </w:rPr>
        <w:t xml:space="preserve">. </w:t>
      </w:r>
      <w:r w:rsidR="00B47DC5" w:rsidRPr="00772B45">
        <w:rPr>
          <w:rFonts w:cs="Arial"/>
        </w:rPr>
        <w:t xml:space="preserve">The level of risk is low. </w:t>
      </w:r>
    </w:p>
    <w:p w:rsidR="00B47DC5" w:rsidRPr="007B6E54" w:rsidRDefault="00B47DC5">
      <w:pPr>
        <w:rPr>
          <w:rFonts w:cs="Arial"/>
          <w:b/>
        </w:rPr>
      </w:pPr>
    </w:p>
    <w:p w:rsidR="00F4367A" w:rsidRPr="00623C2F" w:rsidRDefault="007B6E54">
      <w:pPr>
        <w:rPr>
          <w:rFonts w:cs="Arial"/>
          <w:i/>
        </w:rPr>
      </w:pPr>
      <w:r w:rsidRPr="007B6E54">
        <w:rPr>
          <w:rFonts w:cs="Arial"/>
          <w:b/>
        </w:rPr>
        <w:t>Equalities Impact</w:t>
      </w:r>
    </w:p>
    <w:p w:rsidR="00F4367A" w:rsidRDefault="00F4367A" w:rsidP="00D52E58">
      <w:pPr>
        <w:rPr>
          <w:rFonts w:cs="Arial"/>
        </w:rPr>
      </w:pPr>
    </w:p>
    <w:p w:rsidR="007B6E54" w:rsidRPr="00772B45" w:rsidRDefault="00295C8B" w:rsidP="00772B45">
      <w:pPr>
        <w:pStyle w:val="ListParagraph"/>
        <w:numPr>
          <w:ilvl w:val="0"/>
          <w:numId w:val="2"/>
        </w:numPr>
        <w:rPr>
          <w:rFonts w:cs="Arial"/>
        </w:rPr>
      </w:pPr>
      <w:r w:rsidRPr="00772B45">
        <w:rPr>
          <w:rFonts w:cs="Arial"/>
        </w:rPr>
        <w:t xml:space="preserve">Attached as appendix </w:t>
      </w:r>
      <w:r w:rsidR="00772B45">
        <w:rPr>
          <w:rFonts w:cs="Arial"/>
        </w:rPr>
        <w:t>4</w:t>
      </w:r>
      <w:r w:rsidRPr="00772B45">
        <w:rPr>
          <w:rFonts w:cs="Arial"/>
        </w:rPr>
        <w:t xml:space="preserve">. </w:t>
      </w:r>
      <w:r w:rsidR="00C4570B" w:rsidRPr="00772B45">
        <w:rPr>
          <w:rFonts w:cs="Arial"/>
        </w:rPr>
        <w:t>The</w:t>
      </w:r>
      <w:r w:rsidRPr="00772B45">
        <w:rPr>
          <w:rFonts w:cs="Arial"/>
        </w:rPr>
        <w:t xml:space="preserve">re will </w:t>
      </w:r>
      <w:r w:rsidR="00C4570B" w:rsidRPr="00772B45">
        <w:rPr>
          <w:rFonts w:cs="Arial"/>
        </w:rPr>
        <w:t>only</w:t>
      </w:r>
      <w:r w:rsidRPr="00772B45">
        <w:rPr>
          <w:rFonts w:cs="Arial"/>
        </w:rPr>
        <w:t xml:space="preserve"> be</w:t>
      </w:r>
      <w:r w:rsidR="00C4570B" w:rsidRPr="00772B45">
        <w:rPr>
          <w:rFonts w:cs="Arial"/>
        </w:rPr>
        <w:t xml:space="preserve"> impact </w:t>
      </w:r>
      <w:r w:rsidRPr="00772B45">
        <w:rPr>
          <w:rFonts w:cs="Arial"/>
        </w:rPr>
        <w:t>in the event of the recommendation not being approved.</w:t>
      </w:r>
    </w:p>
    <w:p w:rsidR="007B6E54" w:rsidRDefault="007B6E54">
      <w:pPr>
        <w:rPr>
          <w:rFonts w:cs="Arial"/>
        </w:rPr>
      </w:pP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855C66">
            <w:pPr>
              <w:tabs>
                <w:tab w:val="left" w:pos="720"/>
                <w:tab w:val="left" w:pos="1440"/>
                <w:tab w:val="left" w:pos="2160"/>
                <w:tab w:val="left" w:pos="2880"/>
              </w:tabs>
            </w:pPr>
            <w:r>
              <w:t>Name</w:t>
            </w:r>
            <w:r w:rsidR="00772E42">
              <w:t xml:space="preserve"> Ian Wright</w:t>
            </w:r>
          </w:p>
        </w:tc>
      </w:tr>
      <w:tr w:rsidR="00713675">
        <w:tc>
          <w:tcPr>
            <w:tcW w:w="8522" w:type="dxa"/>
          </w:tcPr>
          <w:p w:rsidR="00713675" w:rsidRDefault="00713675" w:rsidP="00855C66">
            <w:pPr>
              <w:tabs>
                <w:tab w:val="left" w:pos="720"/>
                <w:tab w:val="left" w:pos="1440"/>
                <w:tab w:val="left" w:pos="2160"/>
                <w:tab w:val="left" w:pos="2880"/>
              </w:tabs>
            </w:pPr>
            <w:r>
              <w:t>Job title</w:t>
            </w:r>
            <w:r w:rsidR="00772E42">
              <w:t xml:space="preserve"> Environmental Health Service Manager</w:t>
            </w:r>
          </w:p>
        </w:tc>
      </w:tr>
      <w:tr w:rsidR="00713675">
        <w:tc>
          <w:tcPr>
            <w:tcW w:w="8522" w:type="dxa"/>
          </w:tcPr>
          <w:p w:rsidR="00713675" w:rsidRDefault="00713675" w:rsidP="00855C66">
            <w:pPr>
              <w:tabs>
                <w:tab w:val="left" w:pos="720"/>
                <w:tab w:val="left" w:pos="1440"/>
                <w:tab w:val="left" w:pos="2160"/>
                <w:tab w:val="left" w:pos="2880"/>
              </w:tabs>
            </w:pPr>
            <w:r>
              <w:t>Service Area / Department</w:t>
            </w:r>
            <w:r w:rsidR="00772E42">
              <w:t xml:space="preserve"> Planning and Regulation</w:t>
            </w:r>
          </w:p>
        </w:tc>
      </w:tr>
      <w:tr w:rsidR="00713675">
        <w:tc>
          <w:tcPr>
            <w:tcW w:w="8522" w:type="dxa"/>
          </w:tcPr>
          <w:p w:rsidR="00713675" w:rsidRDefault="00713675" w:rsidP="00772E42">
            <w:pPr>
              <w:tabs>
                <w:tab w:val="left" w:pos="720"/>
                <w:tab w:val="left" w:pos="1440"/>
                <w:tab w:val="left" w:pos="2160"/>
                <w:tab w:val="left" w:pos="2880"/>
              </w:tabs>
              <w:rPr>
                <w:color w:val="0000FF"/>
                <w:u w:val="single"/>
              </w:rPr>
            </w:pPr>
            <w:r>
              <w:t xml:space="preserve">Tel:  01865 </w:t>
            </w:r>
            <w:r w:rsidR="00772E42">
              <w:t>252553</w:t>
            </w:r>
            <w:r>
              <w:t xml:space="preserve">  e-mail: </w:t>
            </w:r>
            <w:r w:rsidR="00772E42">
              <w:t>iwright@oxford.gov.uk</w:t>
            </w:r>
          </w:p>
        </w:tc>
      </w:tr>
    </w:tbl>
    <w:p w:rsidR="00F4367A" w:rsidRDefault="00F4367A">
      <w:pPr>
        <w:rPr>
          <w:rFonts w:cs="Arial"/>
          <w:b/>
          <w:bCs/>
          <w:sz w:val="20"/>
        </w:rPr>
      </w:pPr>
    </w:p>
    <w:sectPr w:rsidR="00F4367A">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66A" w:rsidRDefault="0006466A">
      <w:r>
        <w:separator/>
      </w:r>
    </w:p>
  </w:endnote>
  <w:endnote w:type="continuationSeparator" w:id="0">
    <w:p w:rsidR="0006466A" w:rsidRDefault="0006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66A" w:rsidRDefault="0006466A">
      <w:r>
        <w:separator/>
      </w:r>
    </w:p>
  </w:footnote>
  <w:footnote w:type="continuationSeparator" w:id="0">
    <w:p w:rsidR="0006466A" w:rsidRDefault="00064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BEE5C90"/>
    <w:multiLevelType w:val="hybridMultilevel"/>
    <w:tmpl w:val="BFD83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35872"/>
    <w:rsid w:val="00056263"/>
    <w:rsid w:val="0006141A"/>
    <w:rsid w:val="0006466A"/>
    <w:rsid w:val="000C3928"/>
    <w:rsid w:val="00193F47"/>
    <w:rsid w:val="001C2A28"/>
    <w:rsid w:val="001E6E4F"/>
    <w:rsid w:val="00291D7A"/>
    <w:rsid w:val="00295C8B"/>
    <w:rsid w:val="002D6BD7"/>
    <w:rsid w:val="00465EAF"/>
    <w:rsid w:val="004B69DB"/>
    <w:rsid w:val="004C0962"/>
    <w:rsid w:val="004C3481"/>
    <w:rsid w:val="0052634D"/>
    <w:rsid w:val="005C5599"/>
    <w:rsid w:val="00623C2F"/>
    <w:rsid w:val="00661CF7"/>
    <w:rsid w:val="006E3B55"/>
    <w:rsid w:val="006F416B"/>
    <w:rsid w:val="00713675"/>
    <w:rsid w:val="00772B45"/>
    <w:rsid w:val="00772E42"/>
    <w:rsid w:val="007B6E54"/>
    <w:rsid w:val="007E31BA"/>
    <w:rsid w:val="00855C66"/>
    <w:rsid w:val="008C3395"/>
    <w:rsid w:val="008D3DDB"/>
    <w:rsid w:val="00921F2B"/>
    <w:rsid w:val="00971689"/>
    <w:rsid w:val="00973E90"/>
    <w:rsid w:val="009D4C9C"/>
    <w:rsid w:val="009F5869"/>
    <w:rsid w:val="00A40D23"/>
    <w:rsid w:val="00A8314E"/>
    <w:rsid w:val="00A92D8F"/>
    <w:rsid w:val="00AD3292"/>
    <w:rsid w:val="00AE5AB8"/>
    <w:rsid w:val="00AF3DDF"/>
    <w:rsid w:val="00B422AB"/>
    <w:rsid w:val="00B47DC5"/>
    <w:rsid w:val="00B534C9"/>
    <w:rsid w:val="00B75289"/>
    <w:rsid w:val="00BE1BED"/>
    <w:rsid w:val="00BF541F"/>
    <w:rsid w:val="00C1512A"/>
    <w:rsid w:val="00C2692F"/>
    <w:rsid w:val="00C4570B"/>
    <w:rsid w:val="00CC3662"/>
    <w:rsid w:val="00D52E58"/>
    <w:rsid w:val="00E01F42"/>
    <w:rsid w:val="00E1493B"/>
    <w:rsid w:val="00E42F03"/>
    <w:rsid w:val="00EA0DB1"/>
    <w:rsid w:val="00EA2FDD"/>
    <w:rsid w:val="00EB4199"/>
    <w:rsid w:val="00EF2A50"/>
    <w:rsid w:val="00F4367A"/>
    <w:rsid w:val="00F7606D"/>
    <w:rsid w:val="00F775AE"/>
    <w:rsid w:val="00FA624C"/>
    <w:rsid w:val="00FD34CA"/>
    <w:rsid w:val="00FE4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C457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C45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7230">
      <w:bodyDiv w:val="1"/>
      <w:marLeft w:val="0"/>
      <w:marRight w:val="0"/>
      <w:marTop w:val="0"/>
      <w:marBottom w:val="0"/>
      <w:divBdr>
        <w:top w:val="none" w:sz="0" w:space="0" w:color="auto"/>
        <w:left w:val="none" w:sz="0" w:space="0" w:color="auto"/>
        <w:bottom w:val="none" w:sz="0" w:space="0" w:color="auto"/>
        <w:right w:val="none" w:sz="0" w:space="0" w:color="auto"/>
      </w:divBdr>
      <w:divsChild>
        <w:div w:id="1143812073">
          <w:marLeft w:val="0"/>
          <w:marRight w:val="0"/>
          <w:marTop w:val="0"/>
          <w:marBottom w:val="0"/>
          <w:divBdr>
            <w:top w:val="none" w:sz="0" w:space="0" w:color="auto"/>
            <w:left w:val="none" w:sz="0" w:space="0" w:color="auto"/>
            <w:bottom w:val="none" w:sz="0" w:space="0" w:color="auto"/>
            <w:right w:val="none" w:sz="0" w:space="0" w:color="auto"/>
          </w:divBdr>
          <w:divsChild>
            <w:div w:id="1979332176">
              <w:marLeft w:val="0"/>
              <w:marRight w:val="0"/>
              <w:marTop w:val="0"/>
              <w:marBottom w:val="0"/>
              <w:divBdr>
                <w:top w:val="none" w:sz="0" w:space="0" w:color="auto"/>
                <w:left w:val="none" w:sz="0" w:space="0" w:color="auto"/>
                <w:bottom w:val="none" w:sz="0" w:space="0" w:color="auto"/>
                <w:right w:val="none" w:sz="0" w:space="0" w:color="auto"/>
              </w:divBdr>
              <w:divsChild>
                <w:div w:id="2121607434">
                  <w:marLeft w:val="0"/>
                  <w:marRight w:val="0"/>
                  <w:marTop w:val="300"/>
                  <w:marBottom w:val="0"/>
                  <w:divBdr>
                    <w:top w:val="none" w:sz="0" w:space="0" w:color="auto"/>
                    <w:left w:val="none" w:sz="0" w:space="0" w:color="auto"/>
                    <w:bottom w:val="none" w:sz="0" w:space="0" w:color="auto"/>
                    <w:right w:val="none" w:sz="0" w:space="0" w:color="auto"/>
                  </w:divBdr>
                  <w:divsChild>
                    <w:div w:id="515266302">
                      <w:marLeft w:val="240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BB21A248</Template>
  <TotalTime>2</TotalTime>
  <Pages>3</Pages>
  <Words>830</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catherine.phythian</cp:lastModifiedBy>
  <cp:revision>3</cp:revision>
  <cp:lastPrinted>2010-10-15T09:32:00Z</cp:lastPrinted>
  <dcterms:created xsi:type="dcterms:W3CDTF">2015-06-05T10:38:00Z</dcterms:created>
  <dcterms:modified xsi:type="dcterms:W3CDTF">2015-06-22T08:42:00Z</dcterms:modified>
</cp:coreProperties>
</file>